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1473" w14:textId="77777777" w:rsidR="005C6606" w:rsidRDefault="005C6606" w:rsidP="005C660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Wymagania edukacyjne na poszczególne oceny wynikające z realizacji programu nauczania </w:t>
      </w:r>
      <w:r w:rsidRPr="001A6616">
        <w:rPr>
          <w:rFonts w:ascii="Times New Roman" w:hAnsi="Times New Roman" w:cs="Times New Roman"/>
          <w:color w:val="auto"/>
          <w:sz w:val="24"/>
          <w:szCs w:val="24"/>
        </w:rPr>
        <w:t>w oparciu o podręcznik do religii  wydawnictwa Święty Wojciech „</w:t>
      </w:r>
      <w:r>
        <w:rPr>
          <w:rFonts w:ascii="Times New Roman" w:hAnsi="Times New Roman" w:cs="Times New Roman"/>
          <w:color w:val="auto"/>
          <w:sz w:val="24"/>
          <w:szCs w:val="24"/>
        </w:rPr>
        <w:t>Pan Jezus nas karmi</w:t>
      </w:r>
      <w:r w:rsidRPr="001A6616">
        <w:rPr>
          <w:rFonts w:ascii="Times New Roman" w:hAnsi="Times New Roman" w:cs="Times New Roman"/>
          <w:color w:val="auto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dla klasy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trzeciej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szkoły podstawowej. </w:t>
      </w:r>
    </w:p>
    <w:p w14:paraId="3403C042" w14:textId="77777777" w:rsidR="003B20D1" w:rsidRPr="008A4E48" w:rsidRDefault="007C54A1" w:rsidP="003B20D1">
      <w:pPr>
        <w:pStyle w:val="Akapitzlist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Szczegółowe wymagania edukacyjne na poszczególne oceny</w:t>
      </w:r>
      <w:r w:rsidR="00770F5D">
        <w:rPr>
          <w:rFonts w:ascii="Times New Roman" w:hAnsi="Times New Roman" w:cs="Times New Roman"/>
          <w:b/>
          <w:sz w:val="24"/>
          <w:szCs w:val="24"/>
        </w:rPr>
        <w:t>:</w:t>
      </w:r>
    </w:p>
    <w:p w14:paraId="0EF37068" w14:textId="77777777" w:rsidR="003B20D1" w:rsidRDefault="003B20D1" w:rsidP="003B20D1">
      <w:pPr>
        <w:ind w:left="180"/>
        <w:rPr>
          <w:rFonts w:cs="Times New Roman"/>
          <w:b/>
        </w:rPr>
      </w:pPr>
      <w:r>
        <w:rPr>
          <w:rFonts w:cs="Times New Roman"/>
          <w:b/>
        </w:rPr>
        <w:t>I semestr</w:t>
      </w:r>
    </w:p>
    <w:tbl>
      <w:tblPr>
        <w:tblStyle w:val="Tabela-Siatka"/>
        <w:tblpPr w:leftFromText="141" w:rightFromText="141" w:vertAnchor="text" w:tblpX="-318" w:tblpY="1"/>
        <w:tblOverlap w:val="never"/>
        <w:tblW w:w="14631" w:type="dxa"/>
        <w:tblLayout w:type="fixed"/>
        <w:tblLook w:val="04A0" w:firstRow="1" w:lastRow="0" w:firstColumn="1" w:lastColumn="0" w:noHBand="0" w:noVBand="1"/>
      </w:tblPr>
      <w:tblGrid>
        <w:gridCol w:w="1276"/>
        <w:gridCol w:w="1731"/>
        <w:gridCol w:w="3084"/>
        <w:gridCol w:w="2551"/>
        <w:gridCol w:w="2977"/>
        <w:gridCol w:w="2302"/>
        <w:gridCol w:w="710"/>
      </w:tblGrid>
      <w:tr w:rsidR="003B20D1" w:rsidRPr="002D5096" w14:paraId="1D471578" w14:textId="77777777" w:rsidTr="006B0C65">
        <w:trPr>
          <w:gridAfter w:val="1"/>
          <w:wAfter w:w="710" w:type="dxa"/>
          <w:trHeight w:val="586"/>
        </w:trPr>
        <w:tc>
          <w:tcPr>
            <w:tcW w:w="1276" w:type="dxa"/>
            <w:vAlign w:val="center"/>
          </w:tcPr>
          <w:p w14:paraId="2C2C03C0" w14:textId="77777777"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Rozdział</w:t>
            </w:r>
          </w:p>
        </w:tc>
        <w:tc>
          <w:tcPr>
            <w:tcW w:w="1731" w:type="dxa"/>
            <w:vAlign w:val="center"/>
          </w:tcPr>
          <w:p w14:paraId="2F98988B" w14:textId="77777777"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celujący</w:t>
            </w:r>
          </w:p>
        </w:tc>
        <w:tc>
          <w:tcPr>
            <w:tcW w:w="3084" w:type="dxa"/>
            <w:vAlign w:val="center"/>
          </w:tcPr>
          <w:p w14:paraId="0C20E464" w14:textId="77777777" w:rsidR="003B20D1" w:rsidRPr="008A4E48" w:rsidRDefault="003B20D1" w:rsidP="00770F5D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spacing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4E48">
              <w:rPr>
                <w:rFonts w:ascii="Times New Roman" w:hAnsi="Times New Roman" w:cs="Times New Roman"/>
                <w:b/>
                <w:sz w:val="20"/>
                <w:szCs w:val="20"/>
              </w:rPr>
              <w:t>bardzo dobry</w:t>
            </w:r>
          </w:p>
        </w:tc>
        <w:tc>
          <w:tcPr>
            <w:tcW w:w="2551" w:type="dxa"/>
            <w:vAlign w:val="center"/>
          </w:tcPr>
          <w:p w14:paraId="64E68646" w14:textId="77777777"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dobry</w:t>
            </w:r>
          </w:p>
        </w:tc>
        <w:tc>
          <w:tcPr>
            <w:tcW w:w="2977" w:type="dxa"/>
            <w:vAlign w:val="center"/>
          </w:tcPr>
          <w:p w14:paraId="7ABA233D" w14:textId="77777777"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dostateczny</w:t>
            </w:r>
          </w:p>
        </w:tc>
        <w:tc>
          <w:tcPr>
            <w:tcW w:w="2302" w:type="dxa"/>
            <w:vAlign w:val="center"/>
          </w:tcPr>
          <w:p w14:paraId="51E6C602" w14:textId="77777777" w:rsidR="003B20D1" w:rsidRPr="008A4E48" w:rsidRDefault="003B20D1" w:rsidP="00770F5D">
            <w:pPr>
              <w:spacing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A4E48">
              <w:rPr>
                <w:rFonts w:cs="Times New Roman"/>
                <w:b/>
                <w:sz w:val="20"/>
                <w:szCs w:val="20"/>
              </w:rPr>
              <w:t>dopuszczający</w:t>
            </w:r>
          </w:p>
        </w:tc>
      </w:tr>
      <w:tr w:rsidR="003B20D1" w:rsidRPr="002D5096" w14:paraId="14A37728" w14:textId="77777777" w:rsidTr="006B0C65">
        <w:trPr>
          <w:gridAfter w:val="1"/>
          <w:wAfter w:w="710" w:type="dxa"/>
          <w:trHeight w:val="4309"/>
        </w:trPr>
        <w:tc>
          <w:tcPr>
            <w:tcW w:w="1276" w:type="dxa"/>
          </w:tcPr>
          <w:p w14:paraId="4B0F4ECC" w14:textId="77777777" w:rsidR="003B20D1" w:rsidRPr="002F0EAC" w:rsidRDefault="003B20D1" w:rsidP="00770F5D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Pan Jezus chce z nami rozmawiać</w:t>
            </w:r>
          </w:p>
        </w:tc>
        <w:tc>
          <w:tcPr>
            <w:tcW w:w="1731" w:type="dxa"/>
          </w:tcPr>
          <w:p w14:paraId="254EB669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przekonujące argumenty za </w:t>
            </w:r>
            <w:r w:rsidRPr="00F078A6">
              <w:rPr>
                <w:rFonts w:ascii="Times New Roman" w:hAnsi="Times New Roman" w:cs="Times New Roman"/>
                <w:sz w:val="18"/>
                <w:szCs w:val="18"/>
              </w:rPr>
              <w:t>uczestni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ctwem w modlitwie wspólnotowej</w:t>
            </w:r>
          </w:p>
          <w:p w14:paraId="57B8ACDD" w14:textId="77777777" w:rsidR="003B20D1" w:rsidRPr="00CE7BB9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sens chrześcijańskiej niedzieli</w:t>
            </w:r>
          </w:p>
        </w:tc>
        <w:tc>
          <w:tcPr>
            <w:tcW w:w="3084" w:type="dxa"/>
          </w:tcPr>
          <w:p w14:paraId="62CC8881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0EF">
              <w:rPr>
                <w:rFonts w:ascii="Times New Roman" w:hAnsi="Times New Roman" w:cs="Times New Roman"/>
                <w:sz w:val="18"/>
                <w:szCs w:val="18"/>
              </w:rPr>
              <w:t>wyjaśnia, że Pan Jezus mówi do ludzi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przez piękno liturgii</w:t>
            </w:r>
          </w:p>
          <w:p w14:paraId="5B9D9E1E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znaczenie</w:t>
            </w: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 xml:space="preserve"> udziału w nabożeństwach jako formach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spotkań z Jezusem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8C7DC42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wartość modlitwy błagalnej</w:t>
            </w:r>
          </w:p>
          <w:p w14:paraId="3659B761" w14:textId="77777777" w:rsidR="003B20D1" w:rsidRDefault="00B04993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</w:t>
            </w:r>
            <w:r w:rsidR="003B20D1"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="003B20D1" w:rsidRPr="000D243A">
              <w:rPr>
                <w:rFonts w:ascii="Times New Roman" w:hAnsi="Times New Roman" w:cs="Times New Roman"/>
                <w:sz w:val="18"/>
                <w:szCs w:val="18"/>
              </w:rPr>
              <w:t>, że Bóg ustanawia siódmy dzień tygodnia dniem odpoczynku,</w:t>
            </w:r>
            <w:r w:rsidR="003B20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20D1" w:rsidRPr="000D243A">
              <w:rPr>
                <w:rFonts w:ascii="Times New Roman" w:hAnsi="Times New Roman" w:cs="Times New Roman"/>
                <w:sz w:val="18"/>
                <w:szCs w:val="18"/>
              </w:rPr>
              <w:t>dniem świętym, by człowiek wielbił Boga</w:t>
            </w:r>
          </w:p>
          <w:p w14:paraId="2ADCD131" w14:textId="77777777" w:rsidR="003B20D1" w:rsidRPr="000D243A" w:rsidRDefault="003B20D1" w:rsidP="00770F5D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4520D2E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0EF">
              <w:rPr>
                <w:rFonts w:ascii="Times New Roman" w:hAnsi="Times New Roman" w:cs="Times New Roman"/>
                <w:sz w:val="18"/>
                <w:szCs w:val="18"/>
              </w:rPr>
              <w:t>tłumaczy, czym jest modlitwa liturgiczna Kościoła,</w:t>
            </w:r>
          </w:p>
          <w:p w14:paraId="0AD08963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opisuje gesty, które wierni wykon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ują, uczestnicząc w Eucharystii</w:t>
            </w:r>
          </w:p>
          <w:p w14:paraId="7D334F30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ukł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ada wezwanie modlitwy błagalnej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471D56E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>, że świętowanie niedzieli powinno polegać na udziale we Mszy Świę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tej i spędzaniu czasu z rodziną</w:t>
            </w:r>
          </w:p>
          <w:p w14:paraId="0E15B382" w14:textId="77777777" w:rsidR="003B20D1" w:rsidRPr="00D816AB" w:rsidRDefault="003B20D1" w:rsidP="00770F5D">
            <w:pPr>
              <w:pStyle w:val="Akapitzlist"/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1942DD5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E00EF">
              <w:rPr>
                <w:rFonts w:ascii="Times New Roman" w:hAnsi="Times New Roman" w:cs="Times New Roman"/>
                <w:sz w:val="18"/>
                <w:szCs w:val="18"/>
              </w:rPr>
              <w:t>wskazuje, że Msza Święta jest najdoskonalszą formą modlitwy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E00EF">
              <w:rPr>
                <w:rFonts w:ascii="Times New Roman" w:hAnsi="Times New Roman" w:cs="Times New Roman"/>
                <w:sz w:val="18"/>
                <w:szCs w:val="18"/>
              </w:rPr>
              <w:t>liturgicznej</w:t>
            </w: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CAF39A4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omawia konieczność przyjmowania postaw odpowiednich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danych czynności liturgicznych</w:t>
            </w:r>
          </w:p>
          <w:p w14:paraId="49432CC2" w14:textId="77777777" w:rsidR="003B20D1" w:rsidRPr="00770F5D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przytacza z pamięci modlitwę Pod Twoją obronę,</w:t>
            </w:r>
          </w:p>
        </w:tc>
        <w:tc>
          <w:tcPr>
            <w:tcW w:w="2302" w:type="dxa"/>
          </w:tcPr>
          <w:p w14:paraId="3118E2B2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że msza św. jest modlitwą liturgiczną</w:t>
            </w: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2BDA6CD" w14:textId="77777777" w:rsidR="003B20D1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wymienia postawy, które przyjmuje się podczas Mszy Świętej,</w:t>
            </w:r>
          </w:p>
          <w:p w14:paraId="60B4BBAC" w14:textId="77777777" w:rsidR="003B20D1" w:rsidRPr="000D243A" w:rsidRDefault="003B20D1" w:rsidP="00770F5D">
            <w:pPr>
              <w:pStyle w:val="Akapitzlist"/>
              <w:numPr>
                <w:ilvl w:val="0"/>
                <w:numId w:val="3"/>
              </w:numPr>
              <w:tabs>
                <w:tab w:val="left" w:pos="40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D243A">
              <w:rPr>
                <w:rFonts w:ascii="Times New Roman" w:hAnsi="Times New Roman" w:cs="Times New Roman"/>
                <w:sz w:val="18"/>
                <w:szCs w:val="18"/>
              </w:rPr>
              <w:t>opisuje, jak możemy modlić się za siebie nawzajem,</w:t>
            </w:r>
          </w:p>
          <w:p w14:paraId="10908DFA" w14:textId="77777777" w:rsidR="003B20D1" w:rsidRPr="00770F5D" w:rsidRDefault="003B20D1" w:rsidP="00770F5D">
            <w:pPr>
              <w:numPr>
                <w:ilvl w:val="0"/>
                <w:numId w:val="3"/>
              </w:numPr>
              <w:tabs>
                <w:tab w:val="left" w:pos="234"/>
                <w:tab w:val="left" w:pos="400"/>
              </w:tabs>
              <w:spacing w:after="0" w:line="240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wie, że </w:t>
            </w:r>
            <w:r w:rsidRPr="000D243A">
              <w:rPr>
                <w:rFonts w:cs="Times New Roman"/>
                <w:sz w:val="18"/>
                <w:szCs w:val="18"/>
              </w:rPr>
              <w:t xml:space="preserve"> niedziela to dzień święty, w czasie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0D243A">
              <w:rPr>
                <w:rFonts w:cs="Times New Roman"/>
                <w:sz w:val="18"/>
                <w:szCs w:val="18"/>
              </w:rPr>
              <w:t>którego wielbimy Pana Boga przez uczestnictwo we Mszy Świętej i budowanie więzi rodzinnych</w:t>
            </w:r>
          </w:p>
        </w:tc>
      </w:tr>
      <w:tr w:rsidR="003B20D1" w:rsidRPr="002D5096" w14:paraId="117CD86F" w14:textId="77777777" w:rsidTr="006B0C65">
        <w:trPr>
          <w:gridAfter w:val="1"/>
          <w:wAfter w:w="710" w:type="dxa"/>
          <w:trHeight w:val="8098"/>
        </w:trPr>
        <w:tc>
          <w:tcPr>
            <w:tcW w:w="1276" w:type="dxa"/>
          </w:tcPr>
          <w:p w14:paraId="5E1EEA02" w14:textId="77777777" w:rsidR="003B20D1" w:rsidRPr="00B31141" w:rsidRDefault="003B20D1" w:rsidP="00770F5D">
            <w:pPr>
              <w:pStyle w:val="Akapitzlist"/>
              <w:tabs>
                <w:tab w:val="left" w:pos="183"/>
              </w:tabs>
              <w:autoSpaceDE w:val="0"/>
              <w:autoSpaceDN w:val="0"/>
              <w:adjustRightInd w:val="0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 Pan Jezus nas prowadzi</w:t>
            </w:r>
          </w:p>
        </w:tc>
        <w:tc>
          <w:tcPr>
            <w:tcW w:w="1731" w:type="dxa"/>
          </w:tcPr>
          <w:p w14:paraId="63043C92" w14:textId="77777777"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na znaczenie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Dekalogu 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>w codziennym życiu;</w:t>
            </w:r>
          </w:p>
          <w:p w14:paraId="349491D2" w14:textId="77777777"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wszystkie przykazania Dekalogu jako drogowskaz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na szczęśliwe życie;</w:t>
            </w:r>
          </w:p>
          <w:p w14:paraId="42AAE487" w14:textId="77777777"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objaśnia współdziałanie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Osób Boskich;</w:t>
            </w:r>
          </w:p>
          <w:p w14:paraId="310DF492" w14:textId="77777777"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tłumaczy, dlaczego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wiara przejawia się w udziale w liturgii;</w:t>
            </w:r>
          </w:p>
          <w:p w14:paraId="7F6C6398" w14:textId="77777777"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znaczenia poszczególnych okresów roku liturgicznego;</w:t>
            </w:r>
          </w:p>
          <w:p w14:paraId="7C35C742" w14:textId="77777777" w:rsidR="003B20D1" w:rsidRPr="00D816AB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rozważa prawdę o  niedzieli jako wyjątkowym dniu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tygodnia;</w:t>
            </w:r>
          </w:p>
          <w:p w14:paraId="362A37B9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przykłady</w:t>
            </w:r>
            <w:r w:rsidRPr="00D816AB">
              <w:rPr>
                <w:rFonts w:ascii="Times New Roman" w:hAnsi="Times New Roman" w:cs="Times New Roman"/>
                <w:sz w:val="18"/>
                <w:szCs w:val="18"/>
              </w:rPr>
              <w:t xml:space="preserve"> postaw moralnych ukazanych w Biblii i historii Kościoła;</w:t>
            </w:r>
          </w:p>
        </w:tc>
        <w:tc>
          <w:tcPr>
            <w:tcW w:w="3084" w:type="dxa"/>
          </w:tcPr>
          <w:p w14:paraId="0CA87AB8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 xml:space="preserve"> opisuje istotę wstępu do Dekalogu,</w:t>
            </w:r>
          </w:p>
          <w:p w14:paraId="36789566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wyjaśnia, że pierwsze przykazanie Boże jest dla niego drogowskazem w życiu, bo wierzy, ufa i kocha Pana Boga,</w:t>
            </w:r>
          </w:p>
          <w:p w14:paraId="4B083881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7B59">
              <w:rPr>
                <w:rFonts w:ascii="Times New Roman" w:hAnsi="Times New Roman" w:cs="Times New Roman"/>
                <w:sz w:val="18"/>
                <w:szCs w:val="18"/>
              </w:rPr>
              <w:t>wyjaśnia, dlaczego drugie przykazanie Boże jest dla niego drogowskazem w życiu</w:t>
            </w:r>
          </w:p>
          <w:p w14:paraId="156C8D86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sens świętowania niedzieli</w:t>
            </w:r>
          </w:p>
          <w:p w14:paraId="007E0D4C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powody dla których należy kochać i szanować rodziców</w:t>
            </w:r>
          </w:p>
          <w:p w14:paraId="7ED0D840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konieczność troski o życie i zdrowie swoje i innych ludzi</w:t>
            </w:r>
          </w:p>
          <w:p w14:paraId="2D04FF92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miłość i wierność małżeńska</w:t>
            </w:r>
          </w:p>
          <w:p w14:paraId="33CD4DD8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uzasadnia konieczność troski o własność swoją, cudzą i wspólną</w:t>
            </w:r>
          </w:p>
          <w:p w14:paraId="66302E15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konieczność troski o prawdę w życiu społecznym i osobistym</w:t>
            </w:r>
          </w:p>
          <w:p w14:paraId="6164DAEE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powody, dla których myśli przeciwko dobru małżeństwa innych są grzechem</w:t>
            </w:r>
          </w:p>
          <w:p w14:paraId="752FCD9A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przyczyny dla których zaniedbanie czynienia dobra oraz myśli o naruszeniu dóbr drugiego człowieka naruszają naszą przyjaźń z Bogiem</w:t>
            </w:r>
          </w:p>
          <w:p w14:paraId="45EF716D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48E3">
              <w:rPr>
                <w:rFonts w:ascii="Times New Roman" w:hAnsi="Times New Roman" w:cs="Times New Roman"/>
                <w:sz w:val="18"/>
                <w:szCs w:val="18"/>
              </w:rPr>
              <w:t>uzasadnia, że przykazania Boże strzegą wolności i godności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948E3">
              <w:rPr>
                <w:rFonts w:ascii="Times New Roman" w:hAnsi="Times New Roman" w:cs="Times New Roman"/>
                <w:sz w:val="18"/>
                <w:szCs w:val="18"/>
              </w:rPr>
              <w:t xml:space="preserve">człowieka, </w:t>
            </w:r>
          </w:p>
          <w:p w14:paraId="0DDF2C68" w14:textId="77777777" w:rsidR="003B20D1" w:rsidRPr="007948E3" w:rsidRDefault="003B20D1" w:rsidP="00770F5D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5B74209" w14:textId="77777777" w:rsidR="003B20D1" w:rsidRPr="003123B4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wyjaśnia pojęcie „dekalog”,</w:t>
            </w:r>
          </w:p>
          <w:p w14:paraId="226D2C36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obowiązki wynikające z pierwszego przykazania Bożego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145DE65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wskazuje na istotę pierwszego przykazania Bożego,</w:t>
            </w:r>
          </w:p>
          <w:p w14:paraId="0071AD2D" w14:textId="77777777" w:rsidR="003B20D1" w:rsidRPr="00217B59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7B59">
              <w:rPr>
                <w:rFonts w:ascii="Times New Roman" w:hAnsi="Times New Roman" w:cs="Times New Roman"/>
                <w:sz w:val="18"/>
                <w:szCs w:val="18"/>
              </w:rPr>
              <w:t xml:space="preserve">wskazuje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sytuacje w codzienności</w:t>
            </w:r>
            <w:r w:rsidRPr="00217B5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kiedy szanujemy imię Boże</w:t>
            </w:r>
          </w:p>
          <w:p w14:paraId="240D3AB7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podaje sposoby świętowania niedzieli wynikające z Dekalogu </w:t>
            </w:r>
          </w:p>
          <w:p w14:paraId="2A924E22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przykłady szacunku i miłości dla rodziców i opiekunów</w:t>
            </w:r>
          </w:p>
          <w:p w14:paraId="49CC308D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zachowań wskazujących na prowadzenie życia zgodnego z piatym przykazaniem Bożym</w:t>
            </w:r>
          </w:p>
          <w:p w14:paraId="396F6A47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zachowań świadczących o dobrym przygotowaniu się dzieci i młodzieży do podjęcia życia opartego na wierności małżeńskim zobowiązaniom</w:t>
            </w:r>
          </w:p>
          <w:p w14:paraId="024CE7E2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troski o  o własność swoją, cudzą i wspólną</w:t>
            </w:r>
          </w:p>
          <w:p w14:paraId="5B688485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pojęcia prawda, oszczerstwo, obmowa</w:t>
            </w:r>
          </w:p>
          <w:p w14:paraId="53B0BDBB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szkodliwość pożądania innych osób w relacjach małżeńskich</w:t>
            </w:r>
          </w:p>
          <w:p w14:paraId="3E6B907E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do czego prowadzi  pożądanie rzeczy należących do innych</w:t>
            </w:r>
          </w:p>
          <w:p w14:paraId="3F92F848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48E3">
              <w:rPr>
                <w:rFonts w:ascii="Times New Roman" w:hAnsi="Times New Roman" w:cs="Times New Roman"/>
                <w:sz w:val="18"/>
                <w:szCs w:val="18"/>
              </w:rPr>
              <w:t xml:space="preserve">wylicza postawy sprzeciwiające się Bożym przykazaniom </w:t>
            </w:r>
          </w:p>
          <w:p w14:paraId="044BB914" w14:textId="77777777" w:rsidR="003B20D1" w:rsidRPr="00044325" w:rsidRDefault="003B20D1" w:rsidP="008432BF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807DC5A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, że to Bóg ogłasza 10 przykazań Bożych dla tych,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którzy w Niego wierzą</w:t>
            </w:r>
          </w:p>
          <w:p w14:paraId="109D495B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wymienia sytuacje, w których grzeszymy przeciwko pierwszemu przykazaniu Bożemu</w:t>
            </w:r>
          </w:p>
          <w:p w14:paraId="7D13E7AB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zachowania wskazujące na brak szacunku do imienia Bożego</w:t>
            </w:r>
          </w:p>
          <w:p w14:paraId="7FAB937D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zachowania wbrew  trzeciemu przykazaniu Dekalogu</w:t>
            </w:r>
          </w:p>
          <w:p w14:paraId="744612BA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przykłady braku szacunku i miłości dla rodziców i opiekunów</w:t>
            </w:r>
          </w:p>
          <w:p w14:paraId="3F494E33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przykłady świadczące o braku troski o życie swoje i innych ludzi</w:t>
            </w:r>
          </w:p>
          <w:p w14:paraId="7A49D244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zachowania świadczące o braku troski o świętość zachowań, słów i myśli</w:t>
            </w:r>
          </w:p>
          <w:p w14:paraId="7D146F70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sytuacje zaniedbywania własności swojej, cudzej i wspólnej</w:t>
            </w:r>
          </w:p>
          <w:p w14:paraId="14041BE5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sytuacje naruszenia dóbr swoich i drugiego człowieka przez słowo</w:t>
            </w:r>
          </w:p>
          <w:p w14:paraId="7CAECB92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skutki pragnień nie podporządkowanych dobru swojemu i drugiej osoby</w:t>
            </w:r>
          </w:p>
          <w:p w14:paraId="58C4A6C2" w14:textId="77777777" w:rsidR="003B20D1" w:rsidRPr="007948E3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przykłady braku miłości w r</w:t>
            </w:r>
            <w:r w:rsidR="00770F5D">
              <w:rPr>
                <w:rFonts w:ascii="Times New Roman" w:hAnsi="Times New Roman" w:cs="Times New Roman"/>
                <w:sz w:val="18"/>
                <w:szCs w:val="18"/>
              </w:rPr>
              <w:t>elacjach między ludźmi oraz międ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zy ludźmi i Bogiem</w:t>
            </w:r>
            <w:r w:rsidRPr="007948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02" w:type="dxa"/>
          </w:tcPr>
          <w:p w14:paraId="0B3E5119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wstęp do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 xml:space="preserve"> Dekalogu</w:t>
            </w:r>
          </w:p>
          <w:p w14:paraId="70B9DFC8" w14:textId="77777777" w:rsidR="003B20D1" w:rsidRPr="003123B4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przytacza z pamięci pierwsze przykazanie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Boże.</w:t>
            </w:r>
          </w:p>
          <w:p w14:paraId="25CAE23C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23B4">
              <w:rPr>
                <w:rFonts w:ascii="Times New Roman" w:hAnsi="Times New Roman" w:cs="Times New Roman"/>
                <w:sz w:val="18"/>
                <w:szCs w:val="18"/>
              </w:rPr>
              <w:t>przytacza z pamięci drugie przykazanie Boże,</w:t>
            </w:r>
          </w:p>
          <w:p w14:paraId="7355E4E5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trzecie przykazanie Boże</w:t>
            </w:r>
          </w:p>
          <w:p w14:paraId="413B21DF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czwarte przykazanie Boże</w:t>
            </w:r>
          </w:p>
          <w:p w14:paraId="148F4B72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treść czwartego przykazania Bożego</w:t>
            </w:r>
          </w:p>
          <w:p w14:paraId="584E0950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treść piątego przykazania</w:t>
            </w:r>
          </w:p>
          <w:p w14:paraId="44C8250B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szóste przykazanie Boże,</w:t>
            </w:r>
          </w:p>
          <w:p w14:paraId="4D41EED0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siódme przykazanie Boże</w:t>
            </w:r>
          </w:p>
          <w:p w14:paraId="757376E7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ósme przykazanie Boże</w:t>
            </w:r>
          </w:p>
          <w:p w14:paraId="69A577D9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podaje treść dziewiątego przykazania Bożego</w:t>
            </w:r>
          </w:p>
          <w:p w14:paraId="0BF3AA75" w14:textId="77777777" w:rsidR="003B20D1" w:rsidRDefault="003B20D1" w:rsidP="00770F5D">
            <w:pPr>
              <w:pStyle w:val="Akapitzlist"/>
              <w:numPr>
                <w:ilvl w:val="0"/>
                <w:numId w:val="4"/>
              </w:numPr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treść dziewiątego i dziesiątego przykazania Bożego</w:t>
            </w:r>
          </w:p>
          <w:p w14:paraId="1DDF1031" w14:textId="77777777" w:rsidR="003B20D1" w:rsidRPr="003123B4" w:rsidRDefault="003B20D1" w:rsidP="00770F5D">
            <w:pPr>
              <w:pStyle w:val="Akapitzlist"/>
              <w:tabs>
                <w:tab w:val="left" w:pos="281"/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0C65" w:rsidRPr="002D5096" w14:paraId="5D456AC6" w14:textId="77777777" w:rsidTr="006B0C65">
        <w:trPr>
          <w:trHeight w:val="396"/>
        </w:trPr>
        <w:tc>
          <w:tcPr>
            <w:tcW w:w="1463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7D87C960" w14:textId="77777777" w:rsidR="006B0C65" w:rsidRPr="00C34191" w:rsidRDefault="006B0C65" w:rsidP="006B0C65">
            <w:pPr>
              <w:tabs>
                <w:tab w:val="left" w:pos="315"/>
              </w:tabs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C34191">
              <w:rPr>
                <w:rFonts w:cs="Times New Roman"/>
                <w:b/>
                <w:szCs w:val="18"/>
              </w:rPr>
              <w:lastRenderedPageBreak/>
              <w:t>II semestr</w:t>
            </w:r>
          </w:p>
        </w:tc>
      </w:tr>
      <w:tr w:rsidR="006B0C65" w:rsidRPr="002D5096" w14:paraId="5BBB0A48" w14:textId="77777777" w:rsidTr="006B0C65">
        <w:trPr>
          <w:trHeight w:val="6216"/>
        </w:trPr>
        <w:tc>
          <w:tcPr>
            <w:tcW w:w="1276" w:type="dxa"/>
            <w:tcBorders>
              <w:top w:val="single" w:sz="4" w:space="0" w:color="auto"/>
            </w:tcBorders>
          </w:tcPr>
          <w:p w14:paraId="4B1E145B" w14:textId="77777777" w:rsidR="006B0C65" w:rsidRPr="00D80256" w:rsidRDefault="006B0C65" w:rsidP="006B0C65">
            <w:pPr>
              <w:autoSpaceDE w:val="0"/>
              <w:autoSpaceDN w:val="0"/>
              <w:adjustRightInd w:val="0"/>
              <w:rPr>
                <w:rFonts w:cs="Times New Roman"/>
                <w:b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 Pan Jezus nas uzdrawia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5BFFCC83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uzdrawiającą moc sakramentu pokuty i pojednania</w:t>
            </w:r>
          </w:p>
          <w:p w14:paraId="7F55952D" w14:textId="77777777" w:rsidR="006B0C65" w:rsidRPr="007C01E3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warunki sakramentu pojednania i pokuty na podstawie tekstu przypowieści o miłosiernym ojcu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1148EC84" w14:textId="77777777" w:rsidR="006B0C65" w:rsidRPr="00C3419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 xml:space="preserve"> charakteryzuje sakramenty jako znaki spotkania z Chrystusem,</w:t>
            </w:r>
          </w:p>
          <w:p w14:paraId="35A63F86" w14:textId="77777777" w:rsidR="006B0C65" w:rsidRPr="000718CB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 xml:space="preserve"> że Bóg jest Ojcem miłosiernym, który z miłości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nas przebacza nam nasze grzechy, gdy za nie żałujemy,</w:t>
            </w:r>
          </w:p>
          <w:p w14:paraId="45DFBAAA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wyjaśnia, że kochamy Pana Boga, jeżeli kochamy drugiego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człowieka</w:t>
            </w:r>
          </w:p>
          <w:p w14:paraId="3308F46F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F3C">
              <w:rPr>
                <w:rFonts w:ascii="Times New Roman" w:hAnsi="Times New Roman" w:cs="Times New Roman"/>
                <w:sz w:val="18"/>
                <w:szCs w:val="18"/>
              </w:rPr>
              <w:t xml:space="preserve">tłumaczy, że grzech oddala nas od Pana Boga i drugiego człowieka, </w:t>
            </w:r>
          </w:p>
          <w:p w14:paraId="799616A5" w14:textId="77777777"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opisuje, jak należy przygotować się do sakramentu pokuty i pojednania,</w:t>
            </w:r>
          </w:p>
          <w:p w14:paraId="0DEFAD5C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konieczność żalu za grzechy</w:t>
            </w:r>
          </w:p>
          <w:p w14:paraId="3EDA47D0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sposoby walki z grzechem</w:t>
            </w:r>
          </w:p>
          <w:p w14:paraId="5701C28A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dlaczego postanowienie poprawy powinno być mocne</w:t>
            </w:r>
          </w:p>
          <w:p w14:paraId="79910903" w14:textId="77777777" w:rsidR="006B0C65" w:rsidRPr="002B2C8A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dlaczego należy czynić zadość Bogu i ludziom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C13B2F9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>wyjaśnia znaczenie pojęcia „sakramenty święte”</w:t>
            </w:r>
          </w:p>
          <w:p w14:paraId="2AC5D01A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opowiada przypowieść o miłosiernym Ojcu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1CD4087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referuje, że postawa marnotrawnego syna i starszego syna 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 xml:space="preserve">nasze postawy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wobec Boga i drugiego człowieka</w:t>
            </w:r>
          </w:p>
          <w:p w14:paraId="3A312EAB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mienia sposoby walki z grzechem</w:t>
            </w:r>
          </w:p>
          <w:p w14:paraId="0BD835BC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sens robienia rachunku sumienia</w:t>
            </w:r>
          </w:p>
          <w:p w14:paraId="00922F17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 xml:space="preserve">wyjaśnia, że żal za grzechy to najważniejszy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warunek rachunku sumienia </w:t>
            </w:r>
          </w:p>
          <w:p w14:paraId="032524E8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co zrobić, aby postanowienie poprawy było mocne</w:t>
            </w:r>
          </w:p>
          <w:p w14:paraId="43057774" w14:textId="77777777" w:rsidR="006B0C65" w:rsidRPr="002B2C8A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03871">
              <w:rPr>
                <w:rFonts w:ascii="Times New Roman" w:hAnsi="Times New Roman" w:cs="Times New Roman"/>
                <w:sz w:val="18"/>
                <w:szCs w:val="18"/>
              </w:rPr>
              <w:t>opisuje sens zadośćuczynienia zarówno Bogu jak i ludziom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3C471B2" w14:textId="77777777" w:rsidR="006B0C65" w:rsidRPr="009339E6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>tłumaczy, że  Chrystus jest  obecny w sakramentach</w:t>
            </w:r>
            <w:r w:rsidRPr="009339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24A8F01" w14:textId="77777777" w:rsidR="006B0C65" w:rsidRPr="00C3419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18CB">
              <w:rPr>
                <w:rFonts w:ascii="Times New Roman" w:hAnsi="Times New Roman" w:cs="Times New Roman"/>
                <w:sz w:val="18"/>
                <w:szCs w:val="18"/>
              </w:rPr>
              <w:t>wyjaśnia pojęcie „miłosierny”</w:t>
            </w:r>
          </w:p>
          <w:p w14:paraId="615D154B" w14:textId="77777777" w:rsidR="006B0C65" w:rsidRPr="00C3419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grzechy główne</w:t>
            </w:r>
          </w:p>
          <w:p w14:paraId="4B06C8B8" w14:textId="77777777" w:rsidR="006B0C65" w:rsidRPr="007E5F3C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F3C">
              <w:rPr>
                <w:rFonts w:ascii="Times New Roman" w:hAnsi="Times New Roman" w:cs="Times New Roman"/>
                <w:sz w:val="18"/>
                <w:szCs w:val="18"/>
              </w:rPr>
              <w:t>odkrywa, że zło rozprzestrzenia się, gdy człowiek ulega grzechowi,</w:t>
            </w:r>
          </w:p>
          <w:p w14:paraId="5E4F18F4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F3C">
              <w:rPr>
                <w:rFonts w:ascii="Times New Roman" w:hAnsi="Times New Roman" w:cs="Times New Roman"/>
                <w:sz w:val="18"/>
                <w:szCs w:val="18"/>
              </w:rPr>
              <w:t>wy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mienia sposoby walki z grzechem</w:t>
            </w:r>
          </w:p>
          <w:p w14:paraId="1B7D27E1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5F3C">
              <w:rPr>
                <w:rFonts w:ascii="Times New Roman" w:hAnsi="Times New Roman" w:cs="Times New Roman"/>
                <w:sz w:val="18"/>
                <w:szCs w:val="18"/>
              </w:rPr>
              <w:t>referuje, że szatan to zbuntowany anioł, przepełniony zazdrością, który pragnie oddalić nas od Pana Boga</w:t>
            </w:r>
          </w:p>
          <w:p w14:paraId="2B6F910C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definiuje pojęcie „rachunek sumienia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</w:p>
          <w:p w14:paraId="721C3693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definiuje pojęcie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„żal za grzechy”</w:t>
            </w:r>
          </w:p>
          <w:p w14:paraId="3F668E9A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definiuje pojęcie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mocne postanowienie poprawy</w:t>
            </w:r>
          </w:p>
          <w:p w14:paraId="5C7984AF" w14:textId="77777777" w:rsidR="006B0C65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definiuje pojęcie „zadośćuczynienia”</w:t>
            </w:r>
          </w:p>
          <w:p w14:paraId="3CE40624" w14:textId="77777777" w:rsidR="006B0C65" w:rsidRPr="00843E83" w:rsidRDefault="006B0C65" w:rsidP="006B0C65">
            <w:pPr>
              <w:pStyle w:val="Akapitzlist"/>
              <w:tabs>
                <w:tab w:val="left" w:pos="315"/>
              </w:tabs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2CC6162" w14:textId="77777777" w:rsidR="006B0C65" w:rsidRPr="008C1FDE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8C1FDE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wymienia sakramenty święte,</w:t>
            </w:r>
          </w:p>
          <w:p w14:paraId="45C098F6" w14:textId="77777777" w:rsidR="006B0C65" w:rsidRPr="00C3419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 xml:space="preserve">wskazuje Pana Jezusa jako opowiadającego przypowieść o miłosiernym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Ojcu</w:t>
            </w:r>
          </w:p>
          <w:p w14:paraId="08B8DD3A" w14:textId="77777777"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C34191">
              <w:rPr>
                <w:rFonts w:ascii="Times New Roman" w:hAnsi="Times New Roman" w:cs="Times New Roman"/>
                <w:sz w:val="18"/>
                <w:szCs w:val="18"/>
              </w:rPr>
              <w:t>odróżnia 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rzechy ciężkie i grzechy lekkie</w:t>
            </w:r>
          </w:p>
          <w:p w14:paraId="370BB4F7" w14:textId="77777777"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tłumaczy, że Pan Jezus przychodzi na ziemię, aby przemieniać serca grzeszników</w:t>
            </w:r>
            <w:r>
              <w:t xml:space="preserve"> </w:t>
            </w:r>
            <w:r w:rsidRPr="00D459BD">
              <w:rPr>
                <w:rFonts w:ascii="Times New Roman" w:hAnsi="Times New Roman" w:cs="Times New Roman"/>
                <w:sz w:val="18"/>
                <w:szCs w:val="18"/>
              </w:rPr>
              <w:t>→ zapoznanie z pojęciem i warunkami sakramentu pokuty i pojednania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2A38BA" w14:textId="77777777"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na czym polega rachunek sumienia</w:t>
            </w:r>
          </w:p>
          <w:p w14:paraId="09CF1EFA" w14:textId="77777777"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co to jest żal za grzechy</w:t>
            </w:r>
          </w:p>
          <w:p w14:paraId="69E40368" w14:textId="77777777" w:rsidR="006B0C65" w:rsidRPr="00D459BD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na czym polega postanowienie poprawy</w:t>
            </w:r>
          </w:p>
          <w:p w14:paraId="6B639B86" w14:textId="77777777" w:rsidR="006B0C65" w:rsidRPr="00203871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kiedy spowiedź jest szczera</w:t>
            </w:r>
          </w:p>
          <w:p w14:paraId="67524F59" w14:textId="77777777" w:rsidR="006B0C65" w:rsidRPr="002B2C8A" w:rsidRDefault="006B0C65" w:rsidP="006B0C65">
            <w:pPr>
              <w:pStyle w:val="Akapitzlist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adjustRightInd w:val="0"/>
              <w:ind w:left="5" w:firstLine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 konieczność naprawy krzywd </w:t>
            </w:r>
          </w:p>
        </w:tc>
      </w:tr>
      <w:tr w:rsidR="006B0C65" w:rsidRPr="002D5096" w14:paraId="7C1380C8" w14:textId="77777777" w:rsidTr="006B0C65">
        <w:trPr>
          <w:trHeight w:val="6610"/>
        </w:trPr>
        <w:tc>
          <w:tcPr>
            <w:tcW w:w="1276" w:type="dxa"/>
          </w:tcPr>
          <w:p w14:paraId="31865D26" w14:textId="77777777" w:rsidR="006B0C65" w:rsidRPr="000B38B3" w:rsidRDefault="006B0C65" w:rsidP="006B0C6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5. Pan Jezus zaprasza nas na ucztę</w:t>
            </w:r>
          </w:p>
        </w:tc>
        <w:tc>
          <w:tcPr>
            <w:tcW w:w="1731" w:type="dxa"/>
          </w:tcPr>
          <w:p w14:paraId="0AB0515A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sens uczestnictwa w Eucharystii</w:t>
            </w:r>
          </w:p>
          <w:p w14:paraId="292D954E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wskazuje na obecność ukrzyżowanego i zmartwychwstałego Jezusa w trakcie sprawowania Eucharystii</w:t>
            </w:r>
          </w:p>
          <w:p w14:paraId="54C5A03C" w14:textId="77777777" w:rsidR="006B0C65" w:rsidRPr="009B3219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wszystkich gestów, postaw i obrzędów mszy św.</w:t>
            </w:r>
          </w:p>
        </w:tc>
        <w:tc>
          <w:tcPr>
            <w:tcW w:w="3084" w:type="dxa"/>
          </w:tcPr>
          <w:p w14:paraId="3CA101E7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43E83">
              <w:rPr>
                <w:rFonts w:ascii="Times New Roman" w:hAnsi="Times New Roman" w:cs="Times New Roman"/>
                <w:sz w:val="18"/>
                <w:szCs w:val="18"/>
              </w:rPr>
              <w:t>wyjaśnia, że Eucharystia jest ucztą, podczas której objawia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843E83">
              <w:rPr>
                <w:rFonts w:ascii="Times New Roman" w:hAnsi="Times New Roman" w:cs="Times New Roman"/>
                <w:sz w:val="18"/>
                <w:szCs w:val="18"/>
              </w:rPr>
              <w:t xml:space="preserve">ię jedność działania Ojca,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Syna i Ducha Świętego</w:t>
            </w:r>
          </w:p>
          <w:p w14:paraId="07D2C82C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poszczególnych elementów obrzędów wstępnych mszy św.</w:t>
            </w:r>
          </w:p>
          <w:p w14:paraId="3C55FDE0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że pod czas liturgii słowa Bóg mówi do nas</w:t>
            </w:r>
          </w:p>
          <w:p w14:paraId="49F95590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sens modlitwy wspólnotowej</w:t>
            </w:r>
          </w:p>
          <w:p w14:paraId="7D545152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przygotowania darów podczas Eucharystii</w:t>
            </w:r>
          </w:p>
          <w:p w14:paraId="26C0B917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że przyjmując Komunię św., przyjmujemy samego Chrystusa i jednoczymy się z Nim</w:t>
            </w:r>
          </w:p>
          <w:p w14:paraId="4A897C66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tłumaczy, dlaczego Komunia św. jest potrzebna w życiu chrześcijanina </w:t>
            </w:r>
          </w:p>
          <w:p w14:paraId="1776351E" w14:textId="77777777" w:rsidR="006B0C6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opisuje wartość błogosławieństwa w życiu człowieka </w:t>
            </w:r>
          </w:p>
          <w:p w14:paraId="2CE06E21" w14:textId="77777777" w:rsidR="006B0C65" w:rsidRPr="00ED6125" w:rsidRDefault="006B0C65" w:rsidP="006B0C65">
            <w:pPr>
              <w:pStyle w:val="Akapitzlist"/>
              <w:numPr>
                <w:ilvl w:val="0"/>
                <w:numId w:val="1"/>
              </w:numPr>
              <w:tabs>
                <w:tab w:val="left" w:pos="288"/>
              </w:tabs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wyjaśnia, że msza św. jest pamiątką Zmartwychwstania Pana</w:t>
            </w:r>
          </w:p>
        </w:tc>
        <w:tc>
          <w:tcPr>
            <w:tcW w:w="2551" w:type="dxa"/>
          </w:tcPr>
          <w:p w14:paraId="38EDC49A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843E83">
              <w:rPr>
                <w:rFonts w:ascii="Times New Roman" w:hAnsi="Times New Roman" w:cs="Times New Roman"/>
                <w:sz w:val="18"/>
                <w:szCs w:val="18"/>
              </w:rPr>
              <w:t>opowiada o ustanowieniu Eucharystii,</w:t>
            </w:r>
          </w:p>
          <w:p w14:paraId="149C0EE8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co dzieje się podczas obrzędów wstępnych mszy św.</w:t>
            </w:r>
          </w:p>
          <w:p w14:paraId="41F48E48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 sens liturgii słowa</w:t>
            </w:r>
          </w:p>
          <w:p w14:paraId="5E033C3E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formułuje wezwania modlitwy wiernych</w:t>
            </w:r>
          </w:p>
          <w:p w14:paraId="3D2AF96E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znaczenie gestów związanych z przygotowaniem darów ofiarnych</w:t>
            </w:r>
          </w:p>
          <w:p w14:paraId="34AFC1CF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co dzieje się podczas przeistoczenia</w:t>
            </w:r>
          </w:p>
          <w:p w14:paraId="55AAFBAA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schemat Modlitwy Pańskiej</w:t>
            </w:r>
          </w:p>
          <w:p w14:paraId="1B857DF4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pojęcia: post eucharystyczny, Komunia św.</w:t>
            </w:r>
          </w:p>
          <w:p w14:paraId="6B3DC145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55647">
              <w:rPr>
                <w:rFonts w:ascii="Times New Roman" w:hAnsi="Times New Roman" w:cs="Times New Roman"/>
                <w:sz w:val="18"/>
                <w:szCs w:val="18"/>
              </w:rPr>
              <w:t>wyjaśnia czym jest błogosławieństwo</w:t>
            </w:r>
          </w:p>
          <w:p w14:paraId="3B2C66C8" w14:textId="77777777" w:rsidR="006B0C65" w:rsidRDefault="006B0C65" w:rsidP="006B0C65">
            <w:pPr>
              <w:pStyle w:val="Akapitzlist"/>
              <w:numPr>
                <w:ilvl w:val="0"/>
                <w:numId w:val="9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 w:rsidRPr="00655647">
              <w:rPr>
                <w:rFonts w:ascii="Times New Roman" w:hAnsi="Times New Roman" w:cs="Times New Roman"/>
                <w:sz w:val="18"/>
                <w:szCs w:val="18"/>
              </w:rPr>
              <w:t>tłumaczy pojęcie Najświętszy Sakrament</w:t>
            </w:r>
          </w:p>
          <w:p w14:paraId="316FE418" w14:textId="77777777" w:rsidR="006B0C65" w:rsidRPr="00655647" w:rsidRDefault="006B0C65" w:rsidP="006B0C65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8E339A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</w:t>
            </w:r>
            <w:r w:rsidRPr="00843E83">
              <w:rPr>
                <w:rFonts w:ascii="Times New Roman" w:hAnsi="Times New Roman" w:cs="Times New Roman"/>
                <w:sz w:val="18"/>
                <w:szCs w:val="18"/>
              </w:rPr>
              <w:t>, że Eucharystia jednoczy człowieka z Bogiem i bliźnimi</w:t>
            </w:r>
          </w:p>
          <w:p w14:paraId="665E6E57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obrzędy wstępne mszy św.</w:t>
            </w:r>
          </w:p>
          <w:p w14:paraId="4FBBDFD0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elementy liturgii słowa</w:t>
            </w:r>
          </w:p>
          <w:p w14:paraId="75861117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 konieczność modlitwy za innych</w:t>
            </w:r>
          </w:p>
          <w:p w14:paraId="334A9A17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gesty i postawy związane z przygotowaniem darów ofiarnych</w:t>
            </w:r>
          </w:p>
          <w:p w14:paraId="50062C36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wyjaśnia pojęcie „przeistoczenie”</w:t>
            </w:r>
          </w:p>
          <w:p w14:paraId="17DAF4E0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klasyfikuje wezwania Modlitwy Pańskiej odnoszące się do Boga i człowieka</w:t>
            </w:r>
          </w:p>
          <w:p w14:paraId="45F1065F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opisuje, jak należy zachować się przed i po przyjęciu Komunii św.</w:t>
            </w:r>
          </w:p>
          <w:p w14:paraId="4A8E51EA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wie, jak zachować się w czasie błogosławieństwa </w:t>
            </w:r>
          </w:p>
          <w:p w14:paraId="50E94AF5" w14:textId="77777777" w:rsidR="006B0C65" w:rsidRDefault="006B0C65" w:rsidP="006B0C65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2" w:type="dxa"/>
            <w:gridSpan w:val="2"/>
            <w:tcBorders>
              <w:right w:val="single" w:sz="4" w:space="0" w:color="auto"/>
            </w:tcBorders>
          </w:tcPr>
          <w:p w14:paraId="20ED87C0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słowa ustanowienia Eucharystii</w:t>
            </w:r>
          </w:p>
          <w:p w14:paraId="537D960F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części mszy św.</w:t>
            </w:r>
          </w:p>
          <w:p w14:paraId="13F297F7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odpowiedzi na wezwania lektora i kapłana podczas mszy św.</w:t>
            </w:r>
          </w:p>
          <w:p w14:paraId="5CBCA264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zna treść Wyznania wiary</w:t>
            </w:r>
          </w:p>
          <w:p w14:paraId="4BAEB0FE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wymienia postawy towarzyszące procesji z darami</w:t>
            </w:r>
          </w:p>
          <w:p w14:paraId="07C8D1E0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wie, kiedy na mszy św. jest przeistoczenie</w:t>
            </w:r>
          </w:p>
          <w:p w14:paraId="3E282A6F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przytacza z pamięci Modlitwę Pańską</w:t>
            </w:r>
          </w:p>
          <w:p w14:paraId="25F0B6AC" w14:textId="77777777" w:rsidR="006B0C65" w:rsidRDefault="006B0C65" w:rsidP="006B0C65">
            <w:pPr>
              <w:pStyle w:val="Akapitzlist"/>
              <w:numPr>
                <w:ilvl w:val="0"/>
                <w:numId w:val="7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tłumaczy, że przyjmując Komunię św., przyjmujemy Jezusa do serca</w:t>
            </w:r>
          </w:p>
          <w:p w14:paraId="1E9CAFDD" w14:textId="77777777" w:rsidR="006B0C65" w:rsidRDefault="006B0C65" w:rsidP="006B0C65">
            <w:pPr>
              <w:pStyle w:val="Akapitzlist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406E26" w14:textId="77777777" w:rsidR="006B0C65" w:rsidRPr="00DE5AD9" w:rsidRDefault="006B0C65" w:rsidP="006B0C65">
      <w:pPr>
        <w:pStyle w:val="Podtytu"/>
        <w:ind w:left="0"/>
        <w:contextualSpacing/>
        <w:jc w:val="both"/>
        <w:rPr>
          <w:b w:val="0"/>
          <w:szCs w:val="22"/>
        </w:rPr>
      </w:pPr>
    </w:p>
    <w:p w14:paraId="29CE5417" w14:textId="77777777" w:rsidR="00DE32E3" w:rsidRDefault="00DE32E3"/>
    <w:sectPr w:rsidR="00DE32E3" w:rsidSect="005C66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60CAD"/>
    <w:multiLevelType w:val="hybridMultilevel"/>
    <w:tmpl w:val="E176242E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72D1A"/>
    <w:multiLevelType w:val="hybridMultilevel"/>
    <w:tmpl w:val="08F044B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51EE2"/>
    <w:multiLevelType w:val="hybridMultilevel"/>
    <w:tmpl w:val="3822CF3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D30C6"/>
    <w:multiLevelType w:val="hybridMultilevel"/>
    <w:tmpl w:val="22903B46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85B13"/>
    <w:multiLevelType w:val="hybridMultilevel"/>
    <w:tmpl w:val="B7C45D34"/>
    <w:lvl w:ilvl="0" w:tplc="F2CC29B6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B54D7E"/>
    <w:multiLevelType w:val="hybridMultilevel"/>
    <w:tmpl w:val="1504B348"/>
    <w:lvl w:ilvl="0" w:tplc="F2CC29B6">
      <w:start w:val="1"/>
      <w:numFmt w:val="bullet"/>
      <w:lvlText w:val=""/>
      <w:lvlJc w:val="left"/>
      <w:pPr>
        <w:ind w:left="64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92D89"/>
    <w:multiLevelType w:val="hybridMultilevel"/>
    <w:tmpl w:val="83B8C55E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C0AE5"/>
    <w:multiLevelType w:val="hybridMultilevel"/>
    <w:tmpl w:val="5ABC6ED2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521DE"/>
    <w:multiLevelType w:val="hybridMultilevel"/>
    <w:tmpl w:val="5E927A7C"/>
    <w:lvl w:ilvl="0" w:tplc="F2CC29B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735865">
    <w:abstractNumId w:val="0"/>
  </w:num>
  <w:num w:numId="2" w16cid:durableId="1149830124">
    <w:abstractNumId w:val="4"/>
  </w:num>
  <w:num w:numId="3" w16cid:durableId="72552961">
    <w:abstractNumId w:val="7"/>
  </w:num>
  <w:num w:numId="4" w16cid:durableId="293370693">
    <w:abstractNumId w:val="8"/>
  </w:num>
  <w:num w:numId="5" w16cid:durableId="101387784">
    <w:abstractNumId w:val="5"/>
  </w:num>
  <w:num w:numId="6" w16cid:durableId="1970239063">
    <w:abstractNumId w:val="1"/>
  </w:num>
  <w:num w:numId="7" w16cid:durableId="1003362926">
    <w:abstractNumId w:val="3"/>
  </w:num>
  <w:num w:numId="8" w16cid:durableId="119886796">
    <w:abstractNumId w:val="2"/>
  </w:num>
  <w:num w:numId="9" w16cid:durableId="96484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606"/>
    <w:rsid w:val="00026D4B"/>
    <w:rsid w:val="000C5FA2"/>
    <w:rsid w:val="00172716"/>
    <w:rsid w:val="0018626E"/>
    <w:rsid w:val="003B20D1"/>
    <w:rsid w:val="005C6606"/>
    <w:rsid w:val="00635F0B"/>
    <w:rsid w:val="006A4E05"/>
    <w:rsid w:val="006B0C65"/>
    <w:rsid w:val="006B3068"/>
    <w:rsid w:val="0072668F"/>
    <w:rsid w:val="00770F5D"/>
    <w:rsid w:val="00785D57"/>
    <w:rsid w:val="007C54A1"/>
    <w:rsid w:val="008432BF"/>
    <w:rsid w:val="00B04993"/>
    <w:rsid w:val="00B37F31"/>
    <w:rsid w:val="00B64F70"/>
    <w:rsid w:val="00CA2872"/>
    <w:rsid w:val="00DE32E3"/>
    <w:rsid w:val="00E12D05"/>
    <w:rsid w:val="00F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8E8EE"/>
  <w15:chartTrackingRefBased/>
  <w15:docId w15:val="{8D2FE392-8D7F-493E-9609-5B4F5E3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FA2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paragraph" w:customStyle="1" w:styleId="punktppauza2">
    <w:name w:val="_punkt_półpauza_2"/>
    <w:basedOn w:val="Normalny"/>
    <w:uiPriority w:val="99"/>
    <w:rsid w:val="005C6606"/>
    <w:pPr>
      <w:autoSpaceDE w:val="0"/>
      <w:autoSpaceDN w:val="0"/>
      <w:adjustRightInd w:val="0"/>
      <w:spacing w:after="0" w:line="240" w:lineRule="auto"/>
      <w:ind w:left="851" w:hanging="284"/>
      <w:jc w:val="both"/>
      <w:textAlignment w:val="center"/>
    </w:pPr>
    <w:rPr>
      <w:rFonts w:eastAsia="Times New Roman" w:cs="Times New Roman"/>
      <w:color w:val="FF0000"/>
      <w:sz w:val="22"/>
      <w:szCs w:val="24"/>
      <w:lang w:eastAsia="pl-PL"/>
    </w:rPr>
  </w:style>
  <w:style w:type="paragraph" w:customStyle="1" w:styleId="T1">
    <w:name w:val="_T1"/>
    <w:basedOn w:val="Normalny"/>
    <w:uiPriority w:val="99"/>
    <w:rsid w:val="005C6606"/>
    <w:pPr>
      <w:keepNext/>
      <w:tabs>
        <w:tab w:val="left" w:pos="850"/>
      </w:tabs>
      <w:autoSpaceDE w:val="0"/>
      <w:autoSpaceDN w:val="0"/>
      <w:adjustRightInd w:val="0"/>
      <w:spacing w:before="113" w:after="0" w:line="240" w:lineRule="auto"/>
      <w:ind w:left="567"/>
      <w:textAlignment w:val="center"/>
    </w:pPr>
    <w:rPr>
      <w:rFonts w:ascii="Calibri" w:eastAsia="Times New Roman" w:hAnsi="Calibri" w:cs="Calibri"/>
      <w:b/>
      <w:bCs/>
      <w:color w:val="984806"/>
      <w:sz w:val="23"/>
      <w:szCs w:val="23"/>
      <w:lang w:eastAsia="pl-PL"/>
    </w:rPr>
  </w:style>
  <w:style w:type="paragraph" w:styleId="Podtytu">
    <w:name w:val="Subtitle"/>
    <w:basedOn w:val="Normalny"/>
    <w:link w:val="PodtytuZnak"/>
    <w:qFormat/>
    <w:rsid w:val="003B20D1"/>
    <w:pPr>
      <w:spacing w:after="0" w:line="240" w:lineRule="auto"/>
      <w:ind w:left="180"/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B20D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B20D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B20D1"/>
    <w:pPr>
      <w:ind w:left="720"/>
      <w:contextualSpacing/>
    </w:pPr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4</Pages>
  <Words>1313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Katarzyna Komorowska</cp:lastModifiedBy>
  <cp:revision>6</cp:revision>
  <dcterms:created xsi:type="dcterms:W3CDTF">2025-09-02T14:10:00Z</dcterms:created>
  <dcterms:modified xsi:type="dcterms:W3CDTF">2026-04-21T06:25:00Z</dcterms:modified>
</cp:coreProperties>
</file>