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0C5" w:rsidRPr="00483E95" w:rsidRDefault="001660C5" w:rsidP="001660C5">
      <w:pPr>
        <w:pStyle w:val="NormalnyWeb"/>
        <w:shd w:val="clear" w:color="auto" w:fill="FFFFFF"/>
        <w:spacing w:before="0" w:beforeAutospacing="0" w:after="240" w:afterAutospacing="0"/>
        <w:rPr>
          <w:rFonts w:asciiTheme="minorHAnsi" w:hAnsiTheme="minorHAnsi" w:cstheme="minorHAnsi"/>
          <w:color w:val="000000"/>
        </w:rPr>
      </w:pPr>
      <w:r w:rsidRPr="006172CA">
        <w:rPr>
          <w:rStyle w:val="Nagwek1Znak"/>
        </w:rPr>
        <w:t>Próba sprawności fizycznej dla kandydatów do klas pierwszych sportowych (pływanie) szkół podstawowych.</w:t>
      </w:r>
      <w:r w:rsidRPr="001660C5">
        <w:rPr>
          <w:rFonts w:asciiTheme="minorHAnsi" w:hAnsiTheme="minorHAnsi" w:cstheme="minorHAnsi"/>
          <w:b/>
          <w:bCs/>
        </w:rPr>
        <w:t xml:space="preserve"> </w:t>
      </w:r>
      <w:r w:rsidRPr="00483E95">
        <w:rPr>
          <w:rFonts w:asciiTheme="minorHAnsi" w:hAnsiTheme="minorHAnsi" w:cstheme="minorHAnsi"/>
          <w:b/>
          <w:bCs/>
        </w:rPr>
        <w:br/>
      </w:r>
      <w:r w:rsidRPr="00483E95">
        <w:rPr>
          <w:rFonts w:asciiTheme="minorHAnsi" w:hAnsiTheme="minorHAnsi" w:cstheme="minorHAnsi"/>
          <w:bCs/>
        </w:rPr>
        <w:t>Przygotowano na podstawie Międzynarodowego Testu Sprawności Fizycznej (MTSF)</w:t>
      </w:r>
    </w:p>
    <w:p w:rsidR="001660C5" w:rsidRPr="00483E95" w:rsidRDefault="001660C5" w:rsidP="001660C5">
      <w:pPr>
        <w:pStyle w:val="NormalnyWeb"/>
        <w:shd w:val="clear" w:color="auto" w:fill="FFFFFF"/>
        <w:spacing w:before="0" w:beforeAutospacing="0" w:after="240" w:afterAutospacing="0"/>
        <w:rPr>
          <w:rFonts w:asciiTheme="minorHAnsi" w:hAnsiTheme="minorHAnsi" w:cstheme="minorHAnsi"/>
          <w:color w:val="000000"/>
        </w:rPr>
      </w:pPr>
      <w:r w:rsidRPr="00483E95">
        <w:rPr>
          <w:rFonts w:asciiTheme="minorHAnsi" w:hAnsiTheme="minorHAnsi" w:cstheme="minorHAnsi"/>
          <w:color w:val="000000"/>
        </w:rPr>
        <w:t>Test składa się z 4 prób, podczas wykonywania, których ocenia się zdolności motoryczne kandydatów tj.:</w:t>
      </w:r>
      <w:r w:rsidRPr="00483E95">
        <w:rPr>
          <w:rFonts w:asciiTheme="minorHAnsi" w:hAnsiTheme="minorHAnsi" w:cstheme="minorHAnsi"/>
          <w:color w:val="000000"/>
        </w:rPr>
        <w:br/>
        <w:t>1. szybkość,</w:t>
      </w:r>
      <w:r w:rsidRPr="00483E95">
        <w:rPr>
          <w:rFonts w:asciiTheme="minorHAnsi" w:hAnsiTheme="minorHAnsi" w:cstheme="minorHAnsi"/>
          <w:color w:val="000000"/>
        </w:rPr>
        <w:br/>
        <w:t>2. skoczność,</w:t>
      </w:r>
      <w:r w:rsidRPr="00483E95">
        <w:rPr>
          <w:rFonts w:asciiTheme="minorHAnsi" w:hAnsiTheme="minorHAnsi" w:cstheme="minorHAnsi"/>
          <w:color w:val="000000"/>
        </w:rPr>
        <w:br/>
        <w:t>3. zwinność,</w:t>
      </w:r>
      <w:r w:rsidRPr="00483E95">
        <w:rPr>
          <w:rFonts w:asciiTheme="minorHAnsi" w:hAnsiTheme="minorHAnsi" w:cstheme="minorHAnsi"/>
          <w:color w:val="000000"/>
        </w:rPr>
        <w:br/>
        <w:t>4. siłę mięśni brzucha.</w:t>
      </w:r>
    </w:p>
    <w:p w:rsidR="001660C5" w:rsidRPr="00483E95" w:rsidRDefault="001660C5" w:rsidP="001660C5">
      <w:pPr>
        <w:pStyle w:val="NormalnyWeb"/>
        <w:shd w:val="clear" w:color="auto" w:fill="FFFFFF"/>
        <w:spacing w:before="0" w:beforeAutospacing="0" w:after="240" w:afterAutospacing="0"/>
        <w:rPr>
          <w:rFonts w:asciiTheme="minorHAnsi" w:hAnsiTheme="minorHAnsi" w:cstheme="minorHAnsi"/>
          <w:color w:val="000000"/>
        </w:rPr>
      </w:pPr>
      <w:r w:rsidRPr="00483E95">
        <w:rPr>
          <w:rFonts w:asciiTheme="minorHAnsi" w:hAnsiTheme="minorHAnsi" w:cstheme="minorHAnsi"/>
          <w:color w:val="000000"/>
        </w:rPr>
        <w:t>Ze sposobem wykonania poszczególnych prób należy dokładnie zapoznać badanego bezpośrednio przed ich wykonaniem. Uczestnik testu powinien ćwiczyć w odpowiednim stroju (krótkie spodenki/spodnie od dresu/getry, podkoszulka/bluza od dresu, sportowe obuwie, które się nie ślizga), po dokładnej rozgrzewce.</w:t>
      </w:r>
    </w:p>
    <w:p w:rsidR="001660C5" w:rsidRPr="006172CA" w:rsidRDefault="001660C5" w:rsidP="006172CA">
      <w:pPr>
        <w:pStyle w:val="Nagwek2"/>
      </w:pPr>
      <w:bookmarkStart w:id="0" w:name="_GoBack"/>
      <w:r w:rsidRPr="006172CA">
        <w:rPr>
          <w:rStyle w:val="NormalnyWeb"/>
        </w:rPr>
        <w:t>Opis sposobu wykonania prób:</w:t>
      </w:r>
    </w:p>
    <w:bookmarkEnd w:id="0"/>
    <w:p w:rsidR="001660C5" w:rsidRPr="00483E95" w:rsidRDefault="001660C5" w:rsidP="001660C5">
      <w:pPr>
        <w:pStyle w:val="NormalnyWeb"/>
        <w:numPr>
          <w:ilvl w:val="0"/>
          <w:numId w:val="1"/>
        </w:numPr>
        <w:shd w:val="clear" w:color="auto" w:fill="FFFFFF"/>
        <w:spacing w:before="0" w:beforeAutospacing="0" w:after="240" w:afterAutospacing="0"/>
        <w:ind w:left="426"/>
        <w:rPr>
          <w:rFonts w:asciiTheme="minorHAnsi" w:hAnsiTheme="minorHAnsi" w:cstheme="minorHAnsi"/>
          <w:color w:val="000000"/>
        </w:rPr>
      </w:pPr>
      <w:r w:rsidRPr="00483E95">
        <w:rPr>
          <w:rStyle w:val="Pogrubienie"/>
          <w:rFonts w:asciiTheme="minorHAnsi" w:hAnsiTheme="minorHAnsi" w:cstheme="minorHAnsi"/>
          <w:b w:val="0"/>
          <w:color w:val="000000"/>
        </w:rPr>
        <w:t>Bieg 20 m – próba szybkości</w:t>
      </w:r>
      <w:r w:rsidRPr="00483E95">
        <w:rPr>
          <w:rFonts w:asciiTheme="minorHAnsi" w:hAnsiTheme="minorHAnsi" w:cstheme="minorHAnsi"/>
          <w:color w:val="000000"/>
        </w:rPr>
        <w:br/>
        <w:t>Wykonanie: Na sygnał „na miejsca” testowany staje nogą wykroczną za linią startową w pozycji startowej wysokiej. Następnie na sygnał „start” biegnie jak najszybciej do mety.</w:t>
      </w:r>
      <w:r w:rsidRPr="00483E95">
        <w:rPr>
          <w:rFonts w:asciiTheme="minorHAnsi" w:hAnsiTheme="minorHAnsi" w:cstheme="minorHAnsi"/>
          <w:color w:val="000000"/>
        </w:rPr>
        <w:br/>
        <w:t>Pomiar: Czas mierzy się z dokładnością do 1/10 sekundy.</w:t>
      </w:r>
      <w:r w:rsidRPr="00483E95">
        <w:rPr>
          <w:rFonts w:asciiTheme="minorHAnsi" w:hAnsiTheme="minorHAnsi" w:cstheme="minorHAnsi"/>
          <w:color w:val="000000"/>
        </w:rPr>
        <w:br/>
        <w:t>Uwagi: Liczy się wynik lepszy z dwóch wykonanych prób.</w:t>
      </w:r>
      <w:r w:rsidRPr="00483E95">
        <w:rPr>
          <w:rFonts w:asciiTheme="minorHAnsi" w:hAnsiTheme="minorHAnsi" w:cstheme="minorHAnsi"/>
          <w:color w:val="000000"/>
        </w:rPr>
        <w:br/>
        <w:t>Sprzęt i pomoce: stoper, lista badanych</w:t>
      </w:r>
    </w:p>
    <w:p w:rsidR="001660C5" w:rsidRPr="00483E95" w:rsidRDefault="001660C5" w:rsidP="001660C5">
      <w:pPr>
        <w:pStyle w:val="NormalnyWeb"/>
        <w:numPr>
          <w:ilvl w:val="0"/>
          <w:numId w:val="1"/>
        </w:numPr>
        <w:shd w:val="clear" w:color="auto" w:fill="FFFFFF"/>
        <w:spacing w:before="0" w:beforeAutospacing="0" w:after="240" w:afterAutospacing="0"/>
        <w:ind w:left="426"/>
        <w:rPr>
          <w:rFonts w:asciiTheme="minorHAnsi" w:hAnsiTheme="minorHAnsi" w:cstheme="minorHAnsi"/>
          <w:color w:val="000000"/>
        </w:rPr>
      </w:pPr>
      <w:r w:rsidRPr="00483E95">
        <w:rPr>
          <w:rStyle w:val="Pogrubienie"/>
          <w:rFonts w:asciiTheme="minorHAnsi" w:hAnsiTheme="minorHAnsi" w:cstheme="minorHAnsi"/>
          <w:b w:val="0"/>
          <w:color w:val="000000"/>
        </w:rPr>
        <w:t>Skok w dal z miejsca – próba mocy (siły nóg)</w:t>
      </w:r>
      <w:r w:rsidRPr="00483E95">
        <w:rPr>
          <w:rFonts w:asciiTheme="minorHAnsi" w:hAnsiTheme="minorHAnsi" w:cstheme="minorHAnsi"/>
          <w:color w:val="000000"/>
        </w:rPr>
        <w:br/>
        <w:t>Wykonanie: Testowany staje przed linią, po czym z jednoczesnego odbicia obunóż wykonuje skok w dal na odległość i ląduje obunóż.</w:t>
      </w:r>
      <w:r w:rsidRPr="00483E95">
        <w:rPr>
          <w:rFonts w:asciiTheme="minorHAnsi" w:hAnsiTheme="minorHAnsi" w:cstheme="minorHAnsi"/>
          <w:color w:val="000000"/>
        </w:rPr>
        <w:br/>
        <w:t>Pomiar: Skok mierzony w cm.</w:t>
      </w:r>
      <w:r w:rsidRPr="00483E95">
        <w:rPr>
          <w:rFonts w:asciiTheme="minorHAnsi" w:hAnsiTheme="minorHAnsi" w:cstheme="minorHAnsi"/>
          <w:color w:val="000000"/>
        </w:rPr>
        <w:br/>
        <w:t>Uwagi: Skok z upadkiem w tył na plecy jest nieważny i należy go powtórzyć. Liczy się wynik lepszy z dwóch wykonanych prób.</w:t>
      </w:r>
      <w:r w:rsidRPr="00483E95">
        <w:rPr>
          <w:rFonts w:asciiTheme="minorHAnsi" w:hAnsiTheme="minorHAnsi" w:cstheme="minorHAnsi"/>
          <w:color w:val="000000"/>
        </w:rPr>
        <w:br/>
        <w:t>Sprzęt i pomoce: taśma miernicza, kreda, lista badanych.</w:t>
      </w:r>
    </w:p>
    <w:p w:rsidR="001660C5" w:rsidRPr="00483E95" w:rsidRDefault="001660C5" w:rsidP="001660C5">
      <w:pPr>
        <w:pStyle w:val="NormalnyWeb"/>
        <w:numPr>
          <w:ilvl w:val="0"/>
          <w:numId w:val="1"/>
        </w:numPr>
        <w:shd w:val="clear" w:color="auto" w:fill="FFFFFF"/>
        <w:spacing w:before="0" w:beforeAutospacing="0" w:after="240" w:afterAutospacing="0"/>
        <w:ind w:left="426"/>
        <w:rPr>
          <w:rFonts w:asciiTheme="minorHAnsi" w:hAnsiTheme="minorHAnsi" w:cstheme="minorHAnsi"/>
          <w:color w:val="000000"/>
        </w:rPr>
      </w:pPr>
      <w:r w:rsidRPr="00483E95">
        <w:rPr>
          <w:rStyle w:val="Pogrubienie"/>
          <w:rFonts w:asciiTheme="minorHAnsi" w:hAnsiTheme="minorHAnsi" w:cstheme="minorHAnsi"/>
          <w:b w:val="0"/>
          <w:color w:val="000000"/>
        </w:rPr>
        <w:t>Bieg zwinnościowy (4x10 m)</w:t>
      </w:r>
      <w:r w:rsidRPr="00483E95">
        <w:rPr>
          <w:rFonts w:asciiTheme="minorHAnsi" w:hAnsiTheme="minorHAnsi" w:cstheme="minorHAnsi"/>
          <w:color w:val="000000"/>
        </w:rPr>
        <w:br/>
        <w:t>Wykonanie: Na sygnał „na miejsca” badany staje na linii startu. Na komendę „start” biegnie do drugiej linii (odległość 10 m), jak najszybciej dotyka ręką linię na boisku, po czym wraca na linię startu i też dotyka linię startową. Następnie powtarza ćwiczenie po raz drugi. Próba zostaje zakończona z chwilą, gdy dziecko dotknie linię startu po raz drugi.</w:t>
      </w:r>
      <w:r w:rsidRPr="00483E95">
        <w:rPr>
          <w:rFonts w:asciiTheme="minorHAnsi" w:hAnsiTheme="minorHAnsi" w:cstheme="minorHAnsi"/>
          <w:color w:val="000000"/>
        </w:rPr>
        <w:br/>
        <w:t>Pomiar: Czas mierzy się z dokładnością do 1/10 sekundy.</w:t>
      </w:r>
      <w:r w:rsidRPr="00483E95">
        <w:rPr>
          <w:rFonts w:asciiTheme="minorHAnsi" w:hAnsiTheme="minorHAnsi" w:cstheme="minorHAnsi"/>
          <w:color w:val="000000"/>
        </w:rPr>
        <w:br/>
        <w:t>Uwagi: Próba jest nieważna, jeśli dziecko nie dotknie linii ręką.</w:t>
      </w:r>
      <w:r w:rsidRPr="00483E95">
        <w:rPr>
          <w:rFonts w:asciiTheme="minorHAnsi" w:hAnsiTheme="minorHAnsi" w:cstheme="minorHAnsi"/>
          <w:color w:val="000000"/>
        </w:rPr>
        <w:br/>
        <w:t>Sprzęt i pomoce: stoper, kreda, pachołki, lista badanych.</w:t>
      </w:r>
    </w:p>
    <w:p w:rsidR="004172D0" w:rsidRDefault="001660C5" w:rsidP="001660C5">
      <w:pPr>
        <w:pStyle w:val="Akapitzlist"/>
        <w:numPr>
          <w:ilvl w:val="0"/>
          <w:numId w:val="1"/>
        </w:numPr>
        <w:ind w:left="426"/>
      </w:pPr>
      <w:r w:rsidRPr="001660C5">
        <w:rPr>
          <w:rStyle w:val="Pogrubienie"/>
          <w:rFonts w:cstheme="minorHAnsi"/>
          <w:b w:val="0"/>
          <w:color w:val="000000"/>
          <w:sz w:val="24"/>
          <w:szCs w:val="24"/>
        </w:rPr>
        <w:t>Skłony w przód z leżenia tyłem - próba siły mięśni brzucha</w:t>
      </w:r>
      <w:r w:rsidRPr="001660C5">
        <w:rPr>
          <w:rFonts w:cstheme="minorHAnsi"/>
          <w:color w:val="000000"/>
          <w:sz w:val="24"/>
          <w:szCs w:val="24"/>
        </w:rPr>
        <w:br/>
        <w:t xml:space="preserve">Wykonanie: Badany leży na materacu z rozstawionymi na szerokość 30 cm stopami i kolanami ugiętymi pod kątem prostym. Ręce splecione na karku. Testowanemu pomaga rodzic, który przytrzymuje stopy tak, aby nie odrywały się od podłoża. Na sygnał „start” badany wykonuje skłony w przód dotykając łokciami kolan, następnie wraca do pozycji </w:t>
      </w:r>
      <w:r w:rsidRPr="001660C5">
        <w:rPr>
          <w:rFonts w:cstheme="minorHAnsi"/>
          <w:color w:val="000000"/>
          <w:sz w:val="24"/>
          <w:szCs w:val="24"/>
        </w:rPr>
        <w:lastRenderedPageBreak/>
        <w:t>wyjściowej.</w:t>
      </w:r>
      <w:r w:rsidRPr="001660C5">
        <w:rPr>
          <w:rFonts w:cstheme="minorHAnsi"/>
          <w:color w:val="000000"/>
          <w:sz w:val="24"/>
          <w:szCs w:val="24"/>
        </w:rPr>
        <w:br/>
      </w:r>
    </w:p>
    <w:sectPr w:rsidR="004172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10409"/>
    <w:multiLevelType w:val="hybridMultilevel"/>
    <w:tmpl w:val="4F5AA6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0C5"/>
    <w:rsid w:val="001660C5"/>
    <w:rsid w:val="002A66D2"/>
    <w:rsid w:val="002F378E"/>
    <w:rsid w:val="004172D0"/>
    <w:rsid w:val="006172CA"/>
    <w:rsid w:val="008739E7"/>
    <w:rsid w:val="00977C80"/>
    <w:rsid w:val="009F2654"/>
    <w:rsid w:val="00AE5348"/>
    <w:rsid w:val="00D263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44388B-A2DE-452C-BBB9-81DF1B0D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60C5"/>
  </w:style>
  <w:style w:type="paragraph" w:styleId="Nagwek1">
    <w:name w:val="heading 1"/>
    <w:basedOn w:val="Normalny"/>
    <w:next w:val="Normalny"/>
    <w:link w:val="Nagwek1Znak"/>
    <w:uiPriority w:val="9"/>
    <w:qFormat/>
    <w:rsid w:val="001660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660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1660C5"/>
    <w:rPr>
      <w:rFonts w:asciiTheme="majorHAnsi" w:eastAsiaTheme="majorEastAsia" w:hAnsiTheme="majorHAnsi" w:cstheme="majorBidi"/>
      <w:color w:val="2E74B5" w:themeColor="accent1" w:themeShade="BF"/>
      <w:sz w:val="26"/>
      <w:szCs w:val="26"/>
    </w:rPr>
  </w:style>
  <w:style w:type="paragraph" w:styleId="NormalnyWeb">
    <w:name w:val="Normal (Web)"/>
    <w:basedOn w:val="Normalny"/>
    <w:uiPriority w:val="99"/>
    <w:semiHidden/>
    <w:unhideWhenUsed/>
    <w:rsid w:val="001660C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1660C5"/>
    <w:rPr>
      <w:b/>
      <w:bCs/>
    </w:rPr>
  </w:style>
  <w:style w:type="paragraph" w:styleId="Akapitzlist">
    <w:name w:val="List Paragraph"/>
    <w:basedOn w:val="Normalny"/>
    <w:uiPriority w:val="34"/>
    <w:qFormat/>
    <w:rsid w:val="001660C5"/>
    <w:pPr>
      <w:ind w:left="720"/>
      <w:contextualSpacing/>
    </w:pPr>
  </w:style>
  <w:style w:type="character" w:customStyle="1" w:styleId="Nagwek1Znak">
    <w:name w:val="Nagłówek 1 Znak"/>
    <w:basedOn w:val="Domylnaczcionkaakapitu"/>
    <w:link w:val="Nagwek1"/>
    <w:uiPriority w:val="9"/>
    <w:rsid w:val="001660C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340</Words>
  <Characters>2041</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Pasikowska</dc:creator>
  <cp:keywords/>
  <dc:description/>
  <cp:lastModifiedBy>Beata Pasikowska</cp:lastModifiedBy>
  <cp:revision>2</cp:revision>
  <dcterms:created xsi:type="dcterms:W3CDTF">2026-03-23T20:38:00Z</dcterms:created>
  <dcterms:modified xsi:type="dcterms:W3CDTF">2026-03-23T20:45:00Z</dcterms:modified>
</cp:coreProperties>
</file>